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E0CF0" w14:textId="5AA576A6" w:rsidR="00CC0BF9" w:rsidRDefault="00A95421" w:rsidP="00982642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A954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982642" w:rsidRPr="00982642">
        <w:rPr>
          <w:sz w:val="28"/>
          <w:szCs w:val="28"/>
        </w:rPr>
        <w:t xml:space="preserve">Grade GT </w:t>
      </w:r>
      <w:r>
        <w:rPr>
          <w:sz w:val="28"/>
          <w:szCs w:val="28"/>
        </w:rPr>
        <w:t>Honors Biology</w:t>
      </w:r>
      <w:r w:rsidR="00982642">
        <w:rPr>
          <w:sz w:val="28"/>
          <w:szCs w:val="28"/>
        </w:rPr>
        <w:t xml:space="preserve"> </w:t>
      </w:r>
      <w:r w:rsidR="00982642" w:rsidRPr="00982642">
        <w:rPr>
          <w:sz w:val="28"/>
          <w:szCs w:val="28"/>
        </w:rPr>
        <w:t>Syllabus</w:t>
      </w:r>
      <w:r w:rsidR="00F96A72">
        <w:rPr>
          <w:sz w:val="28"/>
          <w:szCs w:val="28"/>
        </w:rPr>
        <w:t xml:space="preserve"> and Grading Policies</w:t>
      </w:r>
    </w:p>
    <w:p w14:paraId="5D2CE91A" w14:textId="0CB8F385" w:rsidR="009A76D2" w:rsidRPr="0011462C" w:rsidRDefault="00F14A4E" w:rsidP="009A76D2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Ms. Wilbrecht, Swope Middle School</w:t>
      </w:r>
    </w:p>
    <w:p w14:paraId="12A17AB3" w14:textId="31DBDA2E" w:rsidR="009A76D2" w:rsidRPr="0011462C" w:rsidRDefault="009A76D2" w:rsidP="009A76D2">
      <w:pPr>
        <w:pStyle w:val="NoSpacing"/>
        <w:jc w:val="center"/>
        <w:rPr>
          <w:rFonts w:asciiTheme="minorHAnsi" w:hAnsiTheme="minorHAnsi"/>
        </w:rPr>
      </w:pPr>
      <w:r w:rsidRPr="0011462C">
        <w:rPr>
          <w:rFonts w:asciiTheme="minorHAnsi" w:hAnsiTheme="minorHAnsi"/>
        </w:rPr>
        <w:t xml:space="preserve">GT Science </w:t>
      </w:r>
      <w:r w:rsidR="001034BC">
        <w:rPr>
          <w:rFonts w:asciiTheme="minorHAnsi" w:hAnsiTheme="minorHAnsi"/>
        </w:rPr>
        <w:t xml:space="preserve">2019 – 2010 </w:t>
      </w:r>
    </w:p>
    <w:p w14:paraId="4F5724D5" w14:textId="57DD6151" w:rsidR="009A76D2" w:rsidRPr="0011462C" w:rsidRDefault="001034BC" w:rsidP="009A76D2">
      <w:pPr>
        <w:pStyle w:val="NoSpacing"/>
        <w:jc w:val="center"/>
        <w:rPr>
          <w:rFonts w:asciiTheme="minorHAnsi" w:hAnsiTheme="minorHAnsi"/>
        </w:rPr>
      </w:pPr>
      <w:hyperlink r:id="rId5" w:history="1">
        <w:r w:rsidR="00F14A4E" w:rsidRPr="00634826">
          <w:rPr>
            <w:rStyle w:val="Hyperlink"/>
            <w:rFonts w:asciiTheme="minorHAnsi" w:hAnsiTheme="minorHAnsi"/>
            <w:b/>
          </w:rPr>
          <w:t>kmwilbrecht@washoeschools.net</w:t>
        </w:r>
      </w:hyperlink>
    </w:p>
    <w:p w14:paraId="39650628" w14:textId="77777777" w:rsidR="009A76D2" w:rsidRPr="009A76D2" w:rsidRDefault="009A76D2" w:rsidP="009A76D2">
      <w:pPr>
        <w:pStyle w:val="NoSpacing"/>
        <w:jc w:val="center"/>
      </w:pPr>
    </w:p>
    <w:p w14:paraId="4EAB9A7A" w14:textId="77777777" w:rsidR="006F7229" w:rsidRPr="006F7229" w:rsidRDefault="00AD1661" w:rsidP="006F7229">
      <w:pPr>
        <w:jc w:val="both"/>
      </w:pPr>
      <w:r>
        <w:t xml:space="preserve">This is a high school level biology course. </w:t>
      </w:r>
      <w:r w:rsidR="006F7229" w:rsidRPr="006F7229">
        <w:t xml:space="preserve">Upon successful completion of this course, students will have an in-depth understanding of the following core ideas: </w:t>
      </w:r>
    </w:p>
    <w:p w14:paraId="3F2439A2" w14:textId="60483F27" w:rsidR="006F7229" w:rsidRPr="006F7229" w:rsidRDefault="006F7229" w:rsidP="006F7229">
      <w:pPr>
        <w:pStyle w:val="ListParagraph"/>
        <w:numPr>
          <w:ilvl w:val="0"/>
          <w:numId w:val="8"/>
        </w:numPr>
        <w:jc w:val="both"/>
      </w:pPr>
      <w:r w:rsidRPr="006F7229">
        <w:t>Structure  and  Function</w:t>
      </w:r>
    </w:p>
    <w:p w14:paraId="6BC3DC48" w14:textId="77777777" w:rsidR="006F7229" w:rsidRPr="006F7229" w:rsidRDefault="006F7229" w:rsidP="006F7229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F7229">
        <w:t>Inheritance  and  Variation  of  Traits</w:t>
      </w:r>
    </w:p>
    <w:p w14:paraId="53E6AD97" w14:textId="77777777" w:rsidR="006F7229" w:rsidRPr="006F7229" w:rsidRDefault="006F7229" w:rsidP="006F7229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F7229">
        <w:t>Matter  and  Energy  in  Ecosystems</w:t>
      </w:r>
    </w:p>
    <w:p w14:paraId="539E6860" w14:textId="77777777" w:rsidR="006F7229" w:rsidRPr="006F7229" w:rsidRDefault="006F7229" w:rsidP="006F7229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F7229">
        <w:t>Interdependent Relationships in Ecosystems</w:t>
      </w:r>
    </w:p>
    <w:p w14:paraId="49C2542E" w14:textId="1E5EDB50" w:rsidR="006F7229" w:rsidRDefault="006F7229" w:rsidP="0031244B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F7229">
        <w:t>Biological Evolution: Unity and Diversity</w:t>
      </w:r>
    </w:p>
    <w:p w14:paraId="4B51061E" w14:textId="77777777" w:rsidR="006F7229" w:rsidRDefault="006F7229" w:rsidP="006F7229">
      <w:pPr>
        <w:pStyle w:val="ListParagraph"/>
        <w:spacing w:after="0" w:line="240" w:lineRule="auto"/>
        <w:jc w:val="both"/>
      </w:pPr>
    </w:p>
    <w:p w14:paraId="7D49F0DF" w14:textId="7E648828" w:rsidR="0031244B" w:rsidRDefault="006F7229" w:rsidP="0031244B">
      <w:pPr>
        <w:jc w:val="both"/>
      </w:pPr>
      <w:r>
        <w:t>S</w:t>
      </w:r>
      <w:r w:rsidR="00A95421" w:rsidRPr="00A95421">
        <w:t>tudents will plan and execute their own experiments, observe and interpret data as it relates to their daily lives</w:t>
      </w:r>
      <w:r w:rsidR="009C366B">
        <w:t>, and support claims based on evidence</w:t>
      </w:r>
      <w:r w:rsidR="00A95421" w:rsidRPr="00A95421">
        <w:t xml:space="preserve">. Particular emphasis will be placed on the development of research </w:t>
      </w:r>
      <w:r w:rsidR="005B0E55">
        <w:t xml:space="preserve">and literacy </w:t>
      </w:r>
      <w:r w:rsidR="00A95421" w:rsidRPr="00A95421">
        <w:t xml:space="preserve">skills, critical thinking skills, </w:t>
      </w:r>
      <w:r w:rsidR="009C366B">
        <w:t xml:space="preserve">collaboration, developing and using mathematical models, </w:t>
      </w:r>
      <w:r w:rsidR="00A95421" w:rsidRPr="00A95421">
        <w:t>and various laboratory techniques</w:t>
      </w:r>
      <w:r w:rsidR="00A95421" w:rsidRPr="0031244B">
        <w:t xml:space="preserve">.  </w:t>
      </w:r>
    </w:p>
    <w:p w14:paraId="7E5549D6" w14:textId="1D3D425D" w:rsidR="00A95421" w:rsidRDefault="0031244B" w:rsidP="0031244B">
      <w:pPr>
        <w:jc w:val="both"/>
      </w:pPr>
      <w:r w:rsidRPr="0031244B">
        <w:t>Recommendations for high s</w:t>
      </w:r>
      <w:r w:rsidR="00F14A4E">
        <w:t xml:space="preserve">chool science placement is </w:t>
      </w:r>
      <w:r w:rsidRPr="0031244B">
        <w:t xml:space="preserve">based on student </w:t>
      </w:r>
      <w:r w:rsidR="00F14A4E">
        <w:t xml:space="preserve">high school math placement along with: course </w:t>
      </w:r>
      <w:r w:rsidRPr="0031244B">
        <w:t>progress, work ethic, test sco</w:t>
      </w:r>
      <w:r w:rsidR="001034BC">
        <w:t xml:space="preserve">res, and overall class grades. </w:t>
      </w:r>
      <w:proofErr w:type="gramStart"/>
      <w:r w:rsidR="001034BC">
        <w:t>Generally</w:t>
      </w:r>
      <w:proofErr w:type="gramEnd"/>
      <w:r w:rsidR="001034BC">
        <w:t xml:space="preserve"> s</w:t>
      </w:r>
      <w:r w:rsidRPr="0031244B">
        <w:t>tudents will either</w:t>
      </w:r>
      <w:r w:rsidR="006F7229">
        <w:t xml:space="preserve"> progress t</w:t>
      </w:r>
      <w:r w:rsidR="001034BC">
        <w:t xml:space="preserve">o Honor’s Chemistry </w:t>
      </w:r>
      <w:r w:rsidR="006F7229">
        <w:t>or</w:t>
      </w:r>
      <w:r w:rsidRPr="0031244B">
        <w:t xml:space="preserve"> repeat Honors Biology their freshman year</w:t>
      </w:r>
      <w:r w:rsidR="006F7229">
        <w:t xml:space="preserve"> of high school</w:t>
      </w:r>
      <w:r w:rsidRPr="0031244B">
        <w:t>.</w:t>
      </w:r>
    </w:p>
    <w:p w14:paraId="46D2779D" w14:textId="73A9F6DB" w:rsidR="00B17D8D" w:rsidRDefault="00B17D8D">
      <w:r>
        <w:t>The following outline is our best indication of the layout for the school year; however, it is flexible and open to some variance based upon individual and class needs.</w:t>
      </w:r>
    </w:p>
    <w:p w14:paraId="13439D27" w14:textId="77777777" w:rsidR="00982642" w:rsidRPr="005B0E55" w:rsidRDefault="00982642">
      <w:pPr>
        <w:rPr>
          <w:u w:val="single"/>
        </w:rPr>
      </w:pPr>
      <w:r w:rsidRPr="005B0E55">
        <w:rPr>
          <w:u w:val="single"/>
        </w:rPr>
        <w:t>Course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7D8D" w14:paraId="738195F2" w14:textId="77777777" w:rsidTr="00D367FF">
        <w:tc>
          <w:tcPr>
            <w:tcW w:w="4788" w:type="dxa"/>
          </w:tcPr>
          <w:p w14:paraId="7B8D4505" w14:textId="71C86FDF" w:rsidR="002F2723" w:rsidRPr="00F948B0" w:rsidRDefault="00B17D8D" w:rsidP="00B17D8D">
            <w:pPr>
              <w:rPr>
                <w:i/>
                <w:u w:val="single"/>
              </w:rPr>
            </w:pPr>
            <w:r w:rsidRPr="00F948B0">
              <w:rPr>
                <w:i/>
                <w:u w:val="single"/>
              </w:rPr>
              <w:t>Quarter 1</w:t>
            </w:r>
            <w:r w:rsidR="00F948B0" w:rsidRPr="00F948B0">
              <w:rPr>
                <w:i/>
                <w:u w:val="single"/>
              </w:rPr>
              <w:t xml:space="preserve">: </w:t>
            </w:r>
            <w:r w:rsidR="00714470">
              <w:rPr>
                <w:i/>
                <w:u w:val="single"/>
              </w:rPr>
              <w:t xml:space="preserve">Ecology </w:t>
            </w:r>
            <w:r w:rsidR="00AD1661">
              <w:rPr>
                <w:i/>
                <w:u w:val="single"/>
              </w:rPr>
              <w:t xml:space="preserve"> </w:t>
            </w:r>
          </w:p>
          <w:p w14:paraId="5ECB57E3" w14:textId="77777777" w:rsidR="00A95421" w:rsidRDefault="005B0E55" w:rsidP="00D367FF">
            <w:pPr>
              <w:pStyle w:val="ListParagraph"/>
              <w:numPr>
                <w:ilvl w:val="0"/>
                <w:numId w:val="1"/>
              </w:numPr>
            </w:pPr>
            <w:r>
              <w:t>Nature of Science, M</w:t>
            </w:r>
            <w:r w:rsidR="00A95421">
              <w:t>easurement</w:t>
            </w:r>
            <w:r>
              <w:t>, and S</w:t>
            </w:r>
            <w:r w:rsidR="00A95421">
              <w:t>afety (continues throughout course)</w:t>
            </w:r>
          </w:p>
          <w:p w14:paraId="0E15B5EE" w14:textId="77777777" w:rsidR="002F2723" w:rsidRPr="00A05D9E" w:rsidRDefault="002F2723" w:rsidP="002F272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5D9E">
              <w:rPr>
                <w:b/>
              </w:rPr>
              <w:t>Bottle Biology Project</w:t>
            </w:r>
          </w:p>
          <w:p w14:paraId="71F1350A" w14:textId="77777777" w:rsidR="002F2723" w:rsidRDefault="002F2723" w:rsidP="002F2723">
            <w:pPr>
              <w:pStyle w:val="ListParagraph"/>
              <w:numPr>
                <w:ilvl w:val="0"/>
                <w:numId w:val="1"/>
              </w:numPr>
            </w:pPr>
            <w:r>
              <w:t xml:space="preserve">Principals of Ecology </w:t>
            </w:r>
          </w:p>
          <w:p w14:paraId="4D8CA8B5" w14:textId="77777777" w:rsidR="002F2723" w:rsidRDefault="002F2723" w:rsidP="002F2723">
            <w:pPr>
              <w:pStyle w:val="ListParagraph"/>
              <w:numPr>
                <w:ilvl w:val="0"/>
                <w:numId w:val="1"/>
              </w:numPr>
            </w:pPr>
            <w:r>
              <w:t>Ecological Cycles</w:t>
            </w:r>
          </w:p>
          <w:p w14:paraId="28310D22" w14:textId="77777777" w:rsidR="002F2723" w:rsidRDefault="002F2723" w:rsidP="002F2723">
            <w:pPr>
              <w:pStyle w:val="ListParagraph"/>
              <w:numPr>
                <w:ilvl w:val="0"/>
                <w:numId w:val="1"/>
              </w:numPr>
            </w:pPr>
            <w:r>
              <w:t>Interactions and Behavior</w:t>
            </w:r>
          </w:p>
          <w:p w14:paraId="4D5371F2" w14:textId="77777777" w:rsidR="002F2723" w:rsidRDefault="002F2723" w:rsidP="00F14A4E">
            <w:pPr>
              <w:pStyle w:val="ListParagraph"/>
              <w:numPr>
                <w:ilvl w:val="0"/>
                <w:numId w:val="1"/>
              </w:numPr>
            </w:pPr>
            <w:r>
              <w:t>The Biosphere</w:t>
            </w:r>
          </w:p>
          <w:p w14:paraId="23D403D3" w14:textId="037C2992" w:rsidR="00F14A4E" w:rsidRPr="00F14A4E" w:rsidRDefault="00F14A4E" w:rsidP="00F14A4E">
            <w:pPr>
              <w:pStyle w:val="ListParagraph"/>
            </w:pPr>
          </w:p>
        </w:tc>
        <w:tc>
          <w:tcPr>
            <w:tcW w:w="4788" w:type="dxa"/>
          </w:tcPr>
          <w:p w14:paraId="17A3726C" w14:textId="5794A4CF" w:rsidR="00B17D8D" w:rsidRDefault="00B17D8D">
            <w:pPr>
              <w:rPr>
                <w:i/>
                <w:u w:val="single"/>
              </w:rPr>
            </w:pPr>
            <w:r w:rsidRPr="00F948B0">
              <w:rPr>
                <w:i/>
                <w:u w:val="single"/>
              </w:rPr>
              <w:t>Quarter 3</w:t>
            </w:r>
            <w:r w:rsidR="00F948B0">
              <w:rPr>
                <w:i/>
                <w:u w:val="single"/>
              </w:rPr>
              <w:t xml:space="preserve">: </w:t>
            </w:r>
            <w:r w:rsidR="001034BC">
              <w:rPr>
                <w:i/>
                <w:u w:val="single"/>
              </w:rPr>
              <w:t>Cell processes</w:t>
            </w:r>
            <w:r w:rsidR="00940D97">
              <w:rPr>
                <w:i/>
                <w:u w:val="single"/>
              </w:rPr>
              <w:t>, DNA and Cell Division</w:t>
            </w:r>
          </w:p>
          <w:p w14:paraId="759DCD1F" w14:textId="77777777" w:rsidR="002F2723" w:rsidRPr="00F948B0" w:rsidRDefault="002F2723">
            <w:pPr>
              <w:rPr>
                <w:i/>
                <w:u w:val="single"/>
              </w:rPr>
            </w:pPr>
          </w:p>
          <w:p w14:paraId="3211D455" w14:textId="77777777" w:rsidR="00940D97" w:rsidRDefault="00940D97" w:rsidP="00940D97">
            <w:pPr>
              <w:pStyle w:val="ListParagraph"/>
              <w:numPr>
                <w:ilvl w:val="0"/>
                <w:numId w:val="1"/>
              </w:numPr>
            </w:pPr>
            <w:r>
              <w:t>Structure of DNA</w:t>
            </w:r>
          </w:p>
          <w:p w14:paraId="710B9ADD" w14:textId="184BB4EE" w:rsidR="00940D97" w:rsidRDefault="00940D97" w:rsidP="00940D97">
            <w:pPr>
              <w:pStyle w:val="ListParagraph"/>
              <w:numPr>
                <w:ilvl w:val="0"/>
                <w:numId w:val="1"/>
              </w:numPr>
            </w:pPr>
            <w:r>
              <w:t>Cell Division – Mitosis</w:t>
            </w:r>
            <w:r w:rsidR="001034BC">
              <w:t xml:space="preserve"> and meiosis</w:t>
            </w:r>
          </w:p>
          <w:p w14:paraId="3100ACFB" w14:textId="77777777" w:rsidR="00F948B0" w:rsidRDefault="00940D97" w:rsidP="00F14A4E">
            <w:pPr>
              <w:pStyle w:val="ListParagraph"/>
              <w:numPr>
                <w:ilvl w:val="0"/>
                <w:numId w:val="1"/>
              </w:numPr>
            </w:pPr>
            <w:r>
              <w:t>Transcription/Transla</w:t>
            </w:r>
            <w:r w:rsidR="001034BC">
              <w:t>tion/Replication of DNA</w:t>
            </w:r>
          </w:p>
          <w:p w14:paraId="31D5C7D4" w14:textId="77777777" w:rsidR="001034BC" w:rsidRDefault="001034BC" w:rsidP="001034BC">
            <w:pPr>
              <w:pStyle w:val="ListParagraph"/>
              <w:numPr>
                <w:ilvl w:val="0"/>
                <w:numId w:val="1"/>
              </w:numPr>
            </w:pPr>
            <w:r>
              <w:t>Mendelian Genetics</w:t>
            </w:r>
          </w:p>
          <w:p w14:paraId="4BB17FD3" w14:textId="06D48EF6" w:rsidR="001034BC" w:rsidRPr="00B17D8D" w:rsidRDefault="001034BC" w:rsidP="001034B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Dragon Breeding Project</w:t>
            </w:r>
          </w:p>
        </w:tc>
      </w:tr>
      <w:tr w:rsidR="00B17D8D" w14:paraId="20638972" w14:textId="77777777" w:rsidTr="00D367FF">
        <w:tc>
          <w:tcPr>
            <w:tcW w:w="4788" w:type="dxa"/>
          </w:tcPr>
          <w:p w14:paraId="4D624C04" w14:textId="7706C8F4" w:rsidR="00B17D8D" w:rsidRPr="00F948B0" w:rsidRDefault="00B17D8D">
            <w:pPr>
              <w:rPr>
                <w:i/>
                <w:u w:val="single"/>
              </w:rPr>
            </w:pPr>
            <w:r w:rsidRPr="00F948B0">
              <w:rPr>
                <w:i/>
                <w:u w:val="single"/>
              </w:rPr>
              <w:t>Quarter 2</w:t>
            </w:r>
            <w:r w:rsidR="00F948B0">
              <w:rPr>
                <w:i/>
                <w:u w:val="single"/>
              </w:rPr>
              <w:t xml:space="preserve">: </w:t>
            </w:r>
            <w:r w:rsidR="00940D97">
              <w:rPr>
                <w:i/>
                <w:u w:val="single"/>
              </w:rPr>
              <w:t>Chemistry of Life,</w:t>
            </w:r>
            <w:r w:rsidR="002F2723">
              <w:rPr>
                <w:i/>
                <w:u w:val="single"/>
              </w:rPr>
              <w:t xml:space="preserve"> </w:t>
            </w:r>
            <w:r w:rsidR="00940D97">
              <w:rPr>
                <w:i/>
                <w:u w:val="single"/>
              </w:rPr>
              <w:t>Cells and Cell Processes</w:t>
            </w:r>
          </w:p>
          <w:p w14:paraId="745584DD" w14:textId="77777777" w:rsidR="002F2723" w:rsidRDefault="002F2723" w:rsidP="00940D97">
            <w:pPr>
              <w:pStyle w:val="ListParagraph"/>
              <w:numPr>
                <w:ilvl w:val="0"/>
                <w:numId w:val="2"/>
              </w:numPr>
            </w:pPr>
            <w:r>
              <w:t>Biochemistry</w:t>
            </w:r>
          </w:p>
          <w:p w14:paraId="4618D041" w14:textId="77777777" w:rsidR="00940D97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>Cell Structure</w:t>
            </w:r>
          </w:p>
          <w:p w14:paraId="40FA30F8" w14:textId="77777777" w:rsidR="00940D97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>Cell Function</w:t>
            </w:r>
          </w:p>
          <w:p w14:paraId="59356E63" w14:textId="1A93F6E8" w:rsidR="00940D97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>Cell Transport</w:t>
            </w:r>
          </w:p>
          <w:p w14:paraId="3973DB4D" w14:textId="7C837C40" w:rsidR="00F14A4E" w:rsidRDefault="00F14A4E" w:rsidP="00940D97">
            <w:pPr>
              <w:pStyle w:val="ListParagraph"/>
              <w:numPr>
                <w:ilvl w:val="0"/>
                <w:numId w:val="2"/>
              </w:numPr>
            </w:pPr>
            <w:r>
              <w:t>Photosynthesis</w:t>
            </w:r>
          </w:p>
          <w:p w14:paraId="5B42A865" w14:textId="1DD4ED79" w:rsidR="001034BC" w:rsidRDefault="001034BC" w:rsidP="00940D97">
            <w:pPr>
              <w:pStyle w:val="ListParagraph"/>
              <w:numPr>
                <w:ilvl w:val="0"/>
                <w:numId w:val="2"/>
              </w:numPr>
            </w:pPr>
            <w:r>
              <w:t>Respiration and Fermentation</w:t>
            </w:r>
          </w:p>
          <w:p w14:paraId="36FFC1D5" w14:textId="77777777" w:rsidR="00B17D8D" w:rsidRDefault="00B17D8D" w:rsidP="00940D97">
            <w:pPr>
              <w:pStyle w:val="ListParagraph"/>
            </w:pPr>
          </w:p>
        </w:tc>
        <w:tc>
          <w:tcPr>
            <w:tcW w:w="4788" w:type="dxa"/>
          </w:tcPr>
          <w:p w14:paraId="0996CB13" w14:textId="17089A34" w:rsidR="002F2723" w:rsidRPr="001034BC" w:rsidRDefault="00B17D8D" w:rsidP="001034BC">
            <w:pPr>
              <w:rPr>
                <w:i/>
                <w:u w:val="single"/>
              </w:rPr>
            </w:pPr>
            <w:r w:rsidRPr="00F948B0">
              <w:rPr>
                <w:i/>
                <w:u w:val="single"/>
              </w:rPr>
              <w:t xml:space="preserve">Quarter </w:t>
            </w:r>
            <w:proofErr w:type="gramStart"/>
            <w:r w:rsidRPr="00F948B0">
              <w:rPr>
                <w:i/>
                <w:u w:val="single"/>
              </w:rPr>
              <w:t>4</w:t>
            </w:r>
            <w:r w:rsidR="00F948B0">
              <w:rPr>
                <w:i/>
                <w:u w:val="single"/>
              </w:rPr>
              <w:t>:</w:t>
            </w:r>
            <w:r w:rsidR="00714470">
              <w:rPr>
                <w:i/>
                <w:u w:val="single"/>
              </w:rPr>
              <w:t>,</w:t>
            </w:r>
            <w:proofErr w:type="gramEnd"/>
            <w:r w:rsidR="00714470">
              <w:rPr>
                <w:i/>
                <w:u w:val="single"/>
              </w:rPr>
              <w:t xml:space="preserve"> </w:t>
            </w:r>
            <w:r w:rsidR="009F3D4A">
              <w:rPr>
                <w:i/>
                <w:u w:val="single"/>
              </w:rPr>
              <w:t>Heredity, Genetics</w:t>
            </w:r>
            <w:r w:rsidR="00940D97">
              <w:rPr>
                <w:i/>
                <w:u w:val="single"/>
              </w:rPr>
              <w:t>, Evolution,</w:t>
            </w:r>
            <w:r w:rsidR="009F3D4A">
              <w:rPr>
                <w:i/>
                <w:u w:val="single"/>
              </w:rPr>
              <w:t xml:space="preserve"> </w:t>
            </w:r>
            <w:r w:rsidR="00714470">
              <w:rPr>
                <w:i/>
                <w:u w:val="single"/>
              </w:rPr>
              <w:t>Classification,</w:t>
            </w:r>
            <w:r w:rsidR="00F948B0">
              <w:rPr>
                <w:i/>
                <w:u w:val="single"/>
              </w:rPr>
              <w:t xml:space="preserve"> Human </w:t>
            </w:r>
            <w:r w:rsidR="00714470">
              <w:rPr>
                <w:i/>
                <w:u w:val="single"/>
              </w:rPr>
              <w:t>Systems</w:t>
            </w:r>
          </w:p>
          <w:p w14:paraId="50CAC24C" w14:textId="77777777" w:rsidR="001034BC" w:rsidRDefault="002F2723" w:rsidP="00940D97">
            <w:pPr>
              <w:pStyle w:val="ListParagraph"/>
              <w:numPr>
                <w:ilvl w:val="0"/>
                <w:numId w:val="2"/>
              </w:numPr>
            </w:pPr>
            <w:r>
              <w:t>Mendelian Genetics</w:t>
            </w:r>
          </w:p>
          <w:p w14:paraId="53E22BFB" w14:textId="40106A4C" w:rsidR="00940D97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 xml:space="preserve"> Theory of Evolution </w:t>
            </w:r>
          </w:p>
          <w:p w14:paraId="26BE1CB1" w14:textId="77777777" w:rsidR="00940D97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>Classification and Diversity</w:t>
            </w:r>
          </w:p>
          <w:p w14:paraId="78F95737" w14:textId="79901196" w:rsidR="002F2723" w:rsidRDefault="00940D97" w:rsidP="00940D97">
            <w:pPr>
              <w:pStyle w:val="ListParagraph"/>
              <w:numPr>
                <w:ilvl w:val="0"/>
                <w:numId w:val="2"/>
              </w:numPr>
            </w:pPr>
            <w:r>
              <w:t>Overview of each kingdom</w:t>
            </w:r>
          </w:p>
          <w:p w14:paraId="1093C57B" w14:textId="77777777" w:rsidR="002F2723" w:rsidRDefault="002F2723" w:rsidP="002F2723">
            <w:pPr>
              <w:pStyle w:val="ListParagraph"/>
              <w:numPr>
                <w:ilvl w:val="0"/>
                <w:numId w:val="2"/>
              </w:numPr>
            </w:pPr>
            <w:r>
              <w:t>Human Cell and Tissue Types</w:t>
            </w:r>
          </w:p>
          <w:p w14:paraId="100BB3C3" w14:textId="77777777" w:rsidR="002F2723" w:rsidRDefault="002F2723" w:rsidP="002F2723">
            <w:pPr>
              <w:pStyle w:val="ListParagraph"/>
              <w:numPr>
                <w:ilvl w:val="0"/>
                <w:numId w:val="2"/>
              </w:numPr>
            </w:pPr>
            <w:r>
              <w:t>Human Systems and Cycles</w:t>
            </w:r>
          </w:p>
          <w:p w14:paraId="0742953A" w14:textId="0424667B" w:rsidR="007332CB" w:rsidRPr="00F14A4E" w:rsidRDefault="007332CB" w:rsidP="00F14A4E">
            <w:pPr>
              <w:pStyle w:val="ListParagraph"/>
            </w:pPr>
          </w:p>
        </w:tc>
      </w:tr>
    </w:tbl>
    <w:p w14:paraId="259C96CF" w14:textId="1D5E0486" w:rsidR="00B17D8D" w:rsidRDefault="00B17D8D"/>
    <w:p w14:paraId="11621D11" w14:textId="77777777" w:rsidR="006F7229" w:rsidRDefault="006F7229"/>
    <w:p w14:paraId="02707F6E" w14:textId="1CFBDE3B" w:rsidR="005251C4" w:rsidRDefault="005251C4">
      <w:r>
        <w:rPr>
          <w:b/>
        </w:rPr>
        <w:lastRenderedPageBreak/>
        <w:t>Class Materials:</w:t>
      </w:r>
      <w:r>
        <w:t xml:space="preserve"> Bring the following materials to class each day.  Coming to class unprepared will negatively affect your work ethic grade.</w:t>
      </w:r>
    </w:p>
    <w:p w14:paraId="2856976C" w14:textId="0A226FC8" w:rsidR="005251C4" w:rsidRDefault="00F14A4E">
      <w:pPr>
        <w:rPr>
          <w:b/>
        </w:rPr>
      </w:pPr>
      <w:r>
        <w:rPr>
          <w:b/>
        </w:rPr>
        <w:t>Panther</w:t>
      </w:r>
      <w:r w:rsidR="005251C4">
        <w:rPr>
          <w:b/>
        </w:rPr>
        <w:t xml:space="preserve"> Planner, Science</w:t>
      </w:r>
      <w:r>
        <w:rPr>
          <w:b/>
        </w:rPr>
        <w:t xml:space="preserve"> </w:t>
      </w:r>
      <w:r w:rsidR="005251C4">
        <w:rPr>
          <w:b/>
        </w:rPr>
        <w:t>composition</w:t>
      </w:r>
      <w:r>
        <w:rPr>
          <w:b/>
        </w:rPr>
        <w:t xml:space="preserve"> book, pencils, colored pencils</w:t>
      </w:r>
      <w:r w:rsidR="005251C4">
        <w:rPr>
          <w:b/>
        </w:rPr>
        <w:t>.</w:t>
      </w:r>
    </w:p>
    <w:p w14:paraId="27D505FD" w14:textId="6ECC4066" w:rsidR="009A76D2" w:rsidRDefault="009A76D2">
      <w:pPr>
        <w:rPr>
          <w:b/>
        </w:rPr>
      </w:pPr>
      <w:r>
        <w:rPr>
          <w:b/>
        </w:rPr>
        <w:t>Text and Support Material:</w:t>
      </w:r>
    </w:p>
    <w:p w14:paraId="55EED541" w14:textId="77777777" w:rsidR="0031244B" w:rsidRPr="0031244B" w:rsidRDefault="0031244B" w:rsidP="0031244B">
      <w:r w:rsidRPr="0031244B">
        <w:t>The textbook for this class is online and can be found at</w:t>
      </w:r>
      <w:r w:rsidRPr="0031244B">
        <w:rPr>
          <w:b/>
        </w:rPr>
        <w:t xml:space="preserve"> </w:t>
      </w:r>
      <w:hyperlink r:id="rId6" w:history="1">
        <w:r w:rsidRPr="0031244B">
          <w:rPr>
            <w:rStyle w:val="Hyperlink"/>
            <w:rFonts w:eastAsia="MS Mincho" w:cs="Times New Roman"/>
            <w:b/>
            <w:color w:val="0563C1"/>
          </w:rPr>
          <w:t>www.flourishkh.com</w:t>
        </w:r>
      </w:hyperlink>
      <w:r w:rsidRPr="0031244B">
        <w:t>.</w:t>
      </w:r>
      <w:r w:rsidRPr="0031244B">
        <w:rPr>
          <w:b/>
        </w:rPr>
        <w:t xml:space="preserve"> </w:t>
      </w:r>
      <w:r w:rsidRPr="0031244B">
        <w:t xml:space="preserve">Textbooks can be checked out from the classroom. Please note that our class has a limited supply of hardback textbooks. I encourage that students become familiar with the online textbook. Information about logging in to the online textbook will be given separately. </w:t>
      </w:r>
    </w:p>
    <w:p w14:paraId="141A4B12" w14:textId="67AEBAB8" w:rsidR="00F96A72" w:rsidRPr="00F14A4E" w:rsidRDefault="009A76D2" w:rsidP="00F14A4E">
      <w:r>
        <w:t xml:space="preserve">We will also use the website </w:t>
      </w:r>
      <w:hyperlink r:id="rId7" w:history="1">
        <w:r w:rsidRPr="00527F5C">
          <w:rPr>
            <w:rStyle w:val="Hyperlink"/>
          </w:rPr>
          <w:t>http://www.ck12.org</w:t>
        </w:r>
      </w:hyperlink>
      <w:r>
        <w:t xml:space="preserve"> for pre-reading assignments as well</w:t>
      </w:r>
      <w:r w:rsidR="00E74099">
        <w:t xml:space="preserve"> as</w:t>
      </w:r>
      <w:r>
        <w:t xml:space="preserve"> to supplement other content related materials for this course.</w:t>
      </w:r>
    </w:p>
    <w:p w14:paraId="4FBEB5A6" w14:textId="4A8A697C" w:rsidR="00F96A72" w:rsidRPr="00F96A72" w:rsidRDefault="00F96A72" w:rsidP="00F96A72">
      <w:pPr>
        <w:rPr>
          <w:b/>
        </w:rPr>
      </w:pPr>
      <w:r w:rsidRPr="00F96A72">
        <w:rPr>
          <w:b/>
        </w:rPr>
        <w:t>Grading Policies:</w:t>
      </w:r>
    </w:p>
    <w:p w14:paraId="624B7F6A" w14:textId="77777777" w:rsidR="00F96A72" w:rsidRPr="00F96A72" w:rsidRDefault="00F96A72" w:rsidP="00F96A72">
      <w:r w:rsidRPr="00F96A72">
        <w:t>The grade book for science will be set up as follows:</w:t>
      </w:r>
    </w:p>
    <w:tbl>
      <w:tblPr>
        <w:tblStyle w:val="TableGrid"/>
        <w:tblpPr w:leftFromText="180" w:rightFromText="180" w:vertAnchor="text" w:horzAnchor="page" w:tblpX="1459" w:tblpY="178"/>
        <w:tblW w:w="9378" w:type="dxa"/>
        <w:tblLook w:val="04A0" w:firstRow="1" w:lastRow="0" w:firstColumn="1" w:lastColumn="0" w:noHBand="0" w:noVBand="1"/>
      </w:tblPr>
      <w:tblGrid>
        <w:gridCol w:w="2268"/>
        <w:gridCol w:w="3960"/>
        <w:gridCol w:w="3150"/>
      </w:tblGrid>
      <w:tr w:rsidR="00F96A72" w:rsidRPr="00F96A72" w14:paraId="276FAEF0" w14:textId="77777777" w:rsidTr="00B04173">
        <w:tc>
          <w:tcPr>
            <w:tcW w:w="2268" w:type="dxa"/>
          </w:tcPr>
          <w:p w14:paraId="0563E4BF" w14:textId="77777777" w:rsidR="00F96A72" w:rsidRPr="00F96A72" w:rsidRDefault="00F96A72" w:rsidP="00B04173">
            <w:pPr>
              <w:rPr>
                <w:b/>
              </w:rPr>
            </w:pPr>
            <w:r w:rsidRPr="00F96A72">
              <w:rPr>
                <w:b/>
              </w:rPr>
              <w:t>Category</w:t>
            </w:r>
          </w:p>
        </w:tc>
        <w:tc>
          <w:tcPr>
            <w:tcW w:w="3960" w:type="dxa"/>
          </w:tcPr>
          <w:p w14:paraId="644B21B1" w14:textId="77777777" w:rsidR="00F96A72" w:rsidRPr="00F96A72" w:rsidRDefault="00F96A72" w:rsidP="00B04173">
            <w:pPr>
              <w:rPr>
                <w:b/>
              </w:rPr>
            </w:pPr>
            <w:r w:rsidRPr="00F96A72">
              <w:rPr>
                <w:b/>
              </w:rPr>
              <w:t>Details</w:t>
            </w:r>
          </w:p>
        </w:tc>
        <w:tc>
          <w:tcPr>
            <w:tcW w:w="3150" w:type="dxa"/>
          </w:tcPr>
          <w:p w14:paraId="315866E2" w14:textId="77777777" w:rsidR="00F96A72" w:rsidRPr="00F96A72" w:rsidRDefault="00F96A72" w:rsidP="00B04173">
            <w:pPr>
              <w:rPr>
                <w:b/>
              </w:rPr>
            </w:pPr>
            <w:r w:rsidRPr="00F96A72">
              <w:rPr>
                <w:b/>
              </w:rPr>
              <w:t>% Overall Grade</w:t>
            </w:r>
          </w:p>
        </w:tc>
      </w:tr>
      <w:tr w:rsidR="00F96A72" w:rsidRPr="00F96A72" w14:paraId="26F6B02D" w14:textId="77777777" w:rsidTr="00B04173">
        <w:tc>
          <w:tcPr>
            <w:tcW w:w="2268" w:type="dxa"/>
          </w:tcPr>
          <w:p w14:paraId="029707EE" w14:textId="6EE08B24" w:rsidR="00F96A72" w:rsidRPr="00F96A72" w:rsidRDefault="0031244B" w:rsidP="00B04173">
            <w:r>
              <w:t>Assessments/Projects</w:t>
            </w:r>
          </w:p>
        </w:tc>
        <w:tc>
          <w:tcPr>
            <w:tcW w:w="3960" w:type="dxa"/>
          </w:tcPr>
          <w:p w14:paraId="7717E7A9" w14:textId="77777777" w:rsidR="00F96A72" w:rsidRPr="00F96A72" w:rsidRDefault="00F96A72" w:rsidP="00B04173">
            <w:r w:rsidRPr="00F96A72">
              <w:t>tests and summative projects</w:t>
            </w:r>
          </w:p>
        </w:tc>
        <w:tc>
          <w:tcPr>
            <w:tcW w:w="3150" w:type="dxa"/>
          </w:tcPr>
          <w:p w14:paraId="6B1F330F" w14:textId="7CD1B88C" w:rsidR="00F96A72" w:rsidRPr="00F96A72" w:rsidRDefault="00F96A72" w:rsidP="00B04173">
            <w:r w:rsidRPr="00F96A72">
              <w:t xml:space="preserve">60% with semester finals accounting </w:t>
            </w:r>
            <w:r w:rsidR="001034BC">
              <w:t>for no more than 10</w:t>
            </w:r>
            <w:r w:rsidRPr="00F96A72">
              <w:t>% o</w:t>
            </w:r>
            <w:r w:rsidR="0031244B">
              <w:t xml:space="preserve">f the semester overall grade. </w:t>
            </w:r>
          </w:p>
        </w:tc>
      </w:tr>
      <w:tr w:rsidR="00F96A72" w:rsidRPr="00F96A72" w14:paraId="48E99B8B" w14:textId="77777777" w:rsidTr="00B04173">
        <w:tc>
          <w:tcPr>
            <w:tcW w:w="2268" w:type="dxa"/>
          </w:tcPr>
          <w:p w14:paraId="60D16D36" w14:textId="77777777" w:rsidR="00F96A72" w:rsidRPr="00F96A72" w:rsidRDefault="00F96A72" w:rsidP="00B04173">
            <w:r w:rsidRPr="00F96A72">
              <w:t xml:space="preserve">Classwork </w:t>
            </w:r>
          </w:p>
        </w:tc>
        <w:tc>
          <w:tcPr>
            <w:tcW w:w="3960" w:type="dxa"/>
          </w:tcPr>
          <w:p w14:paraId="5D5799AA" w14:textId="77777777" w:rsidR="00F96A72" w:rsidRPr="00F96A72" w:rsidRDefault="00F96A72" w:rsidP="00B04173">
            <w:r w:rsidRPr="00F96A72">
              <w:t>formative labs and in class activities</w:t>
            </w:r>
          </w:p>
        </w:tc>
        <w:tc>
          <w:tcPr>
            <w:tcW w:w="3150" w:type="dxa"/>
          </w:tcPr>
          <w:p w14:paraId="04AF01ED" w14:textId="619E0E2A" w:rsidR="00F96A72" w:rsidRPr="00F96A72" w:rsidRDefault="00677E53" w:rsidP="00B04173">
            <w:r w:rsidRPr="0031244B">
              <w:t>30</w:t>
            </w:r>
            <w:r w:rsidR="00F96A72" w:rsidRPr="00F96A72">
              <w:t>%</w:t>
            </w:r>
          </w:p>
        </w:tc>
      </w:tr>
      <w:tr w:rsidR="00F96A72" w:rsidRPr="00F96A72" w14:paraId="2E1BFD07" w14:textId="77777777" w:rsidTr="00B04173">
        <w:tc>
          <w:tcPr>
            <w:tcW w:w="2268" w:type="dxa"/>
          </w:tcPr>
          <w:p w14:paraId="4500F10C" w14:textId="77777777" w:rsidR="00F96A72" w:rsidRPr="00F96A72" w:rsidRDefault="00F96A72" w:rsidP="00B04173">
            <w:r w:rsidRPr="00F96A72">
              <w:t xml:space="preserve">Homework </w:t>
            </w:r>
          </w:p>
        </w:tc>
        <w:tc>
          <w:tcPr>
            <w:tcW w:w="3960" w:type="dxa"/>
          </w:tcPr>
          <w:p w14:paraId="502C331F" w14:textId="4DE2889D" w:rsidR="00F96A72" w:rsidRPr="0031244B" w:rsidRDefault="00F14A4E" w:rsidP="00B04173">
            <w:r>
              <w:t xml:space="preserve">15 minutes per </w:t>
            </w:r>
            <w:r w:rsidR="0031244B">
              <w:t>night and</w:t>
            </w:r>
            <w:r w:rsidR="0031244B" w:rsidRPr="0031244B">
              <w:t xml:space="preserve"> </w:t>
            </w:r>
            <w:r w:rsidR="0031244B">
              <w:t>d</w:t>
            </w:r>
            <w:r w:rsidR="0031244B" w:rsidRPr="0031244B">
              <w:t>epends on what is not completed during class time, readings, etc. Also consists of studying and reviewing for quizzes and tests.</w:t>
            </w:r>
          </w:p>
        </w:tc>
        <w:tc>
          <w:tcPr>
            <w:tcW w:w="3150" w:type="dxa"/>
          </w:tcPr>
          <w:p w14:paraId="4AB21D54" w14:textId="0DB6C902" w:rsidR="00F96A72" w:rsidRPr="00F96A72" w:rsidRDefault="00677E53" w:rsidP="00B04173">
            <w:r w:rsidRPr="0031244B">
              <w:t>10</w:t>
            </w:r>
            <w:r w:rsidR="00F96A72" w:rsidRPr="00F96A72">
              <w:t>%</w:t>
            </w:r>
          </w:p>
        </w:tc>
      </w:tr>
    </w:tbl>
    <w:p w14:paraId="02C6C366" w14:textId="77777777" w:rsidR="00F96A72" w:rsidRPr="00F96A72" w:rsidRDefault="00F96A72" w:rsidP="00F96A72"/>
    <w:p w14:paraId="58D1FC0C" w14:textId="069FDD8F" w:rsidR="00F96A72" w:rsidRPr="00F96A72" w:rsidRDefault="00F96A72" w:rsidP="00F96A72">
      <w:r w:rsidRPr="00F96A72">
        <w:t xml:space="preserve"> </w:t>
      </w:r>
    </w:p>
    <w:p w14:paraId="686ACCDB" w14:textId="69C989C1" w:rsidR="00F96A72" w:rsidRPr="00F96A72" w:rsidRDefault="0031244B" w:rsidP="00F96A72">
      <w:pPr>
        <w:rPr>
          <w:b/>
        </w:rPr>
      </w:pPr>
      <w:r>
        <w:rPr>
          <w:b/>
        </w:rPr>
        <w:t>*</w:t>
      </w:r>
      <w:r w:rsidR="00F96A72">
        <w:rPr>
          <w:b/>
        </w:rPr>
        <w:t>Retakes:</w:t>
      </w:r>
    </w:p>
    <w:p w14:paraId="42ECCCD3" w14:textId="52C52645" w:rsidR="00F96A72" w:rsidRPr="00F96A72" w:rsidRDefault="00F96A72" w:rsidP="00F96A72">
      <w:r w:rsidRPr="00F96A72">
        <w:t>Tests: 1 retake</w:t>
      </w:r>
      <w:r>
        <w:t xml:space="preserve"> allowed per semester</w:t>
      </w:r>
    </w:p>
    <w:p w14:paraId="117AA414" w14:textId="3D80117F" w:rsidR="00F96A72" w:rsidRPr="00F96A72" w:rsidRDefault="00F96A72" w:rsidP="00F96A72">
      <w:pPr>
        <w:pStyle w:val="ListParagraph"/>
        <w:numPr>
          <w:ilvl w:val="0"/>
          <w:numId w:val="3"/>
        </w:numPr>
        <w:spacing w:after="0" w:line="240" w:lineRule="auto"/>
      </w:pPr>
      <w:r w:rsidRPr="00F96A72">
        <w:t>Students will be given a test correction form and a copy of the exam and will need to</w:t>
      </w:r>
      <w:r>
        <w:t xml:space="preserve"> complete it under the teacher’s supervision (most likely at lunch or after school) prior to retake.</w:t>
      </w:r>
    </w:p>
    <w:p w14:paraId="67EC330F" w14:textId="77777777" w:rsidR="00F96A72" w:rsidRPr="00F96A72" w:rsidRDefault="00F96A72" w:rsidP="00F96A72">
      <w:pPr>
        <w:pStyle w:val="ListParagraph"/>
        <w:numPr>
          <w:ilvl w:val="0"/>
          <w:numId w:val="3"/>
        </w:numPr>
        <w:spacing w:after="0" w:line="240" w:lineRule="auto"/>
      </w:pPr>
      <w:r w:rsidRPr="00F96A72">
        <w:t>Retake date will be determined by teacher.</w:t>
      </w:r>
    </w:p>
    <w:p w14:paraId="6B6FBC3C" w14:textId="77777777" w:rsidR="00F96A72" w:rsidRDefault="00F96A72" w:rsidP="00F96A72">
      <w:pPr>
        <w:pStyle w:val="ListParagraph"/>
        <w:numPr>
          <w:ilvl w:val="0"/>
          <w:numId w:val="3"/>
        </w:numPr>
        <w:spacing w:after="0" w:line="240" w:lineRule="auto"/>
      </w:pPr>
      <w:r w:rsidRPr="00F96A72">
        <w:t xml:space="preserve">The test retake grade, whether better or worse than original test grade, will be entered into the grade book.  </w:t>
      </w:r>
    </w:p>
    <w:p w14:paraId="4D031142" w14:textId="77777777" w:rsidR="00F96A72" w:rsidRDefault="00F96A72" w:rsidP="00F96A72">
      <w:pPr>
        <w:pStyle w:val="ListParagraph"/>
        <w:spacing w:after="0" w:line="240" w:lineRule="auto"/>
      </w:pPr>
    </w:p>
    <w:p w14:paraId="752BFDE4" w14:textId="0B3C181A" w:rsidR="00F96A72" w:rsidRDefault="00F96A72" w:rsidP="00F96A72">
      <w:pPr>
        <w:spacing w:after="0" w:line="240" w:lineRule="auto"/>
      </w:pPr>
      <w:r w:rsidRPr="00F96A72">
        <w:t xml:space="preserve">Labs and Classwork: </w:t>
      </w:r>
      <w:r>
        <w:t>Students may meet with the teacher after receiving graded work to discuss work resubmissions.</w:t>
      </w:r>
    </w:p>
    <w:p w14:paraId="1FFF94FE" w14:textId="77777777" w:rsidR="001034BC" w:rsidRDefault="001034BC" w:rsidP="00F96A72">
      <w:pPr>
        <w:spacing w:after="0" w:line="240" w:lineRule="auto"/>
        <w:jc w:val="center"/>
        <w:rPr>
          <w:b/>
        </w:rPr>
      </w:pPr>
    </w:p>
    <w:p w14:paraId="1F5B4393" w14:textId="14A1D89C" w:rsidR="00F96A72" w:rsidRDefault="00F96A72" w:rsidP="00F96A7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Resubmits must be turned in within 5 days.</w:t>
      </w:r>
    </w:p>
    <w:p w14:paraId="23A0CE93" w14:textId="77777777" w:rsidR="00F14A4E" w:rsidRDefault="00F14A4E" w:rsidP="00F96A72">
      <w:pPr>
        <w:spacing w:after="0" w:line="240" w:lineRule="auto"/>
      </w:pPr>
    </w:p>
    <w:p w14:paraId="7DE50875" w14:textId="3E03675A" w:rsidR="00F96A72" w:rsidRPr="00F96A72" w:rsidRDefault="00F96A72" w:rsidP="00F96A72">
      <w:pPr>
        <w:spacing w:after="0" w:line="240" w:lineRule="auto"/>
      </w:pPr>
      <w:r>
        <w:t xml:space="preserve">Policies regarding team rules, academic honesty, attendance, late work, student behavior and work ethic expectations will be addressed in a GT Team letter. I look forward to teaching an exciting Honors Biology course that meets </w:t>
      </w:r>
      <w:r w:rsidR="00E74099">
        <w:t>science standards and captures your imagination in science as a whole.</w:t>
      </w:r>
    </w:p>
    <w:p w14:paraId="0E3FE8F8" w14:textId="77777777" w:rsidR="00F96A72" w:rsidRPr="0072736C" w:rsidRDefault="00F96A72" w:rsidP="00F96A72">
      <w:pPr>
        <w:rPr>
          <w:rFonts w:ascii="Verdana" w:hAnsi="Verdana"/>
        </w:rPr>
      </w:pPr>
    </w:p>
    <w:p w14:paraId="757F15BD" w14:textId="08AC26BF" w:rsidR="00982642" w:rsidRDefault="00982642"/>
    <w:sectPr w:rsidR="00982642" w:rsidSect="009A7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A56"/>
    <w:multiLevelType w:val="hybridMultilevel"/>
    <w:tmpl w:val="F06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5F0"/>
    <w:multiLevelType w:val="hybridMultilevel"/>
    <w:tmpl w:val="3000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0C87"/>
    <w:multiLevelType w:val="hybridMultilevel"/>
    <w:tmpl w:val="7EF4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168D"/>
    <w:multiLevelType w:val="hybridMultilevel"/>
    <w:tmpl w:val="4454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4048"/>
    <w:multiLevelType w:val="hybridMultilevel"/>
    <w:tmpl w:val="0856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0A8"/>
    <w:multiLevelType w:val="hybridMultilevel"/>
    <w:tmpl w:val="5104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3CC"/>
    <w:multiLevelType w:val="hybridMultilevel"/>
    <w:tmpl w:val="DBA2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121B0"/>
    <w:multiLevelType w:val="hybridMultilevel"/>
    <w:tmpl w:val="0A3E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42"/>
    <w:rsid w:val="000D3141"/>
    <w:rsid w:val="001034BC"/>
    <w:rsid w:val="0011462C"/>
    <w:rsid w:val="001412A6"/>
    <w:rsid w:val="00151F66"/>
    <w:rsid w:val="00277FB8"/>
    <w:rsid w:val="002C7115"/>
    <w:rsid w:val="002E793D"/>
    <w:rsid w:val="002F2723"/>
    <w:rsid w:val="0031244B"/>
    <w:rsid w:val="004B0970"/>
    <w:rsid w:val="004D1CCB"/>
    <w:rsid w:val="005251C4"/>
    <w:rsid w:val="00544070"/>
    <w:rsid w:val="0057223F"/>
    <w:rsid w:val="005B0E55"/>
    <w:rsid w:val="00624159"/>
    <w:rsid w:val="00633F7B"/>
    <w:rsid w:val="00650F22"/>
    <w:rsid w:val="00677E53"/>
    <w:rsid w:val="006A3FEF"/>
    <w:rsid w:val="006F7229"/>
    <w:rsid w:val="00714470"/>
    <w:rsid w:val="007332CB"/>
    <w:rsid w:val="00757444"/>
    <w:rsid w:val="008C6C47"/>
    <w:rsid w:val="00940D97"/>
    <w:rsid w:val="00982642"/>
    <w:rsid w:val="009A76D2"/>
    <w:rsid w:val="009C366B"/>
    <w:rsid w:val="009E236B"/>
    <w:rsid w:val="009F3D4A"/>
    <w:rsid w:val="00A4440C"/>
    <w:rsid w:val="00A95421"/>
    <w:rsid w:val="00AD1661"/>
    <w:rsid w:val="00B17D8D"/>
    <w:rsid w:val="00B4791A"/>
    <w:rsid w:val="00C776D2"/>
    <w:rsid w:val="00CC0BF9"/>
    <w:rsid w:val="00D156F3"/>
    <w:rsid w:val="00D367FF"/>
    <w:rsid w:val="00DE3CD1"/>
    <w:rsid w:val="00E74099"/>
    <w:rsid w:val="00F14A4E"/>
    <w:rsid w:val="00F948B0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7A52C"/>
  <w15:docId w15:val="{6F5F2A02-2E17-4734-86AF-2173FFCC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826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B1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D8D"/>
    <w:pPr>
      <w:ind w:left="720"/>
      <w:contextualSpacing/>
    </w:pPr>
  </w:style>
  <w:style w:type="paragraph" w:styleId="NoSpacing">
    <w:name w:val="No Spacing"/>
    <w:uiPriority w:val="1"/>
    <w:qFormat/>
    <w:rsid w:val="00A9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urishkh.com" TargetMode="External"/><Relationship Id="rId5" Type="http://schemas.openxmlformats.org/officeDocument/2006/relationships/hyperlink" Target="mailto:kmwilbrecht@washoeschool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Pine,Student</dc:creator>
  <cp:lastModifiedBy>Wilbrecht, Kristine</cp:lastModifiedBy>
  <cp:revision>2</cp:revision>
  <cp:lastPrinted>2018-08-07T16:47:00Z</cp:lastPrinted>
  <dcterms:created xsi:type="dcterms:W3CDTF">2019-08-09T16:46:00Z</dcterms:created>
  <dcterms:modified xsi:type="dcterms:W3CDTF">2019-08-09T16:46:00Z</dcterms:modified>
</cp:coreProperties>
</file>